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B8EE" w14:textId="77777777" w:rsidR="00B31200" w:rsidRPr="00B31200" w:rsidRDefault="00BF2112" w:rsidP="00B31200">
      <w:pPr>
        <w:rPr>
          <w:rFonts w:cstheme="minorHAnsi"/>
        </w:rPr>
      </w:pPr>
      <w:r w:rsidRPr="00B31200">
        <w:rPr>
          <w:rFonts w:cstheme="minorHAnsi"/>
        </w:rPr>
        <w:t>Onderwerp</w:t>
      </w:r>
      <w:r w:rsidR="00E1177A" w:rsidRPr="00B31200">
        <w:rPr>
          <w:rFonts w:cstheme="minorHAnsi"/>
        </w:rPr>
        <w:tab/>
      </w:r>
      <w:r w:rsidRPr="00B31200">
        <w:rPr>
          <w:rFonts w:cstheme="minorHAnsi"/>
        </w:rPr>
        <w:t>:</w:t>
      </w:r>
      <w:r w:rsidR="00E1177A" w:rsidRPr="00B31200">
        <w:rPr>
          <w:rFonts w:cstheme="minorHAnsi"/>
        </w:rPr>
        <w:t xml:space="preserve"> M</w:t>
      </w:r>
      <w:r w:rsidRPr="00B31200">
        <w:rPr>
          <w:rFonts w:cstheme="minorHAnsi"/>
        </w:rPr>
        <w:t>R-vergadering Het Noorderlicht</w:t>
      </w:r>
      <w:r w:rsidRPr="00B31200">
        <w:rPr>
          <w:rFonts w:cstheme="minorHAnsi"/>
        </w:rPr>
        <w:br/>
        <w:t>Datum</w:t>
      </w:r>
      <w:r w:rsidR="00E1177A" w:rsidRPr="00B31200">
        <w:rPr>
          <w:rFonts w:cstheme="minorHAnsi"/>
        </w:rPr>
        <w:tab/>
      </w:r>
      <w:r w:rsidR="00E1177A" w:rsidRPr="00B31200">
        <w:rPr>
          <w:rFonts w:cstheme="minorHAnsi"/>
        </w:rPr>
        <w:tab/>
        <w:t xml:space="preserve">: </w:t>
      </w:r>
      <w:r w:rsidR="00C67586" w:rsidRPr="00B31200">
        <w:rPr>
          <w:rFonts w:cstheme="minorHAnsi"/>
        </w:rPr>
        <w:t xml:space="preserve">maandag </w:t>
      </w:r>
      <w:r w:rsidR="00943DEA" w:rsidRPr="00B31200">
        <w:rPr>
          <w:rFonts w:cstheme="minorHAnsi"/>
        </w:rPr>
        <w:t xml:space="preserve">27 juni </w:t>
      </w:r>
      <w:r w:rsidR="00701989" w:rsidRPr="00B31200">
        <w:rPr>
          <w:rFonts w:cstheme="minorHAnsi"/>
        </w:rPr>
        <w:t>2022</w:t>
      </w:r>
      <w:r w:rsidRPr="00B31200">
        <w:rPr>
          <w:rFonts w:cstheme="minorHAnsi"/>
        </w:rPr>
        <w:br/>
        <w:t>Tijd en locatie</w:t>
      </w:r>
      <w:r w:rsidR="00E1177A" w:rsidRPr="00B31200">
        <w:rPr>
          <w:rFonts w:cstheme="minorHAnsi"/>
        </w:rPr>
        <w:tab/>
      </w:r>
      <w:r w:rsidRPr="00B31200">
        <w:rPr>
          <w:rFonts w:cstheme="minorHAnsi"/>
        </w:rPr>
        <w:t>:</w:t>
      </w:r>
      <w:r w:rsidR="00964651" w:rsidRPr="00B31200">
        <w:rPr>
          <w:rFonts w:cstheme="minorHAnsi"/>
        </w:rPr>
        <w:t xml:space="preserve"> 18.30 – 21.00</w:t>
      </w:r>
      <w:r w:rsidRPr="00B31200">
        <w:rPr>
          <w:rFonts w:cstheme="minorHAnsi"/>
        </w:rPr>
        <w:t xml:space="preserve"> uur</w:t>
      </w:r>
      <w:r w:rsidR="00490D0C" w:rsidRPr="00B31200">
        <w:rPr>
          <w:rFonts w:cstheme="minorHAnsi"/>
        </w:rPr>
        <w:t>,</w:t>
      </w:r>
      <w:r w:rsidR="00907FB0" w:rsidRPr="00B31200">
        <w:rPr>
          <w:rFonts w:cstheme="minorHAnsi"/>
        </w:rPr>
        <w:t xml:space="preserve"> </w:t>
      </w:r>
      <w:r w:rsidR="00264D38" w:rsidRPr="00B31200">
        <w:rPr>
          <w:rFonts w:cstheme="minorHAnsi"/>
        </w:rPr>
        <w:t xml:space="preserve">etentje + vergadering bij </w:t>
      </w:r>
      <w:proofErr w:type="spellStart"/>
      <w:r w:rsidR="00264D38" w:rsidRPr="00B31200">
        <w:rPr>
          <w:rFonts w:cstheme="minorHAnsi"/>
        </w:rPr>
        <w:t>Sweet</w:t>
      </w:r>
      <w:proofErr w:type="spellEnd"/>
      <w:r w:rsidR="00264D38" w:rsidRPr="00B31200">
        <w:rPr>
          <w:rFonts w:cstheme="minorHAnsi"/>
        </w:rPr>
        <w:t xml:space="preserve"> Lake Italy, </w:t>
      </w:r>
    </w:p>
    <w:p w14:paraId="72625CFA" w14:textId="31458D14" w:rsidR="00FB7E42" w:rsidRPr="00B31200" w:rsidRDefault="00F12138" w:rsidP="00B31200">
      <w:pPr>
        <w:ind w:left="708" w:firstLine="708"/>
        <w:rPr>
          <w:rFonts w:cstheme="minorHAnsi"/>
        </w:rPr>
      </w:pPr>
      <w:r w:rsidRPr="00B31200">
        <w:rPr>
          <w:rFonts w:cstheme="minorHAnsi"/>
        </w:rPr>
        <w:t>Scheglaan 12, 2718 KZ Zoetermeer</w:t>
      </w:r>
    </w:p>
    <w:p w14:paraId="0B446E27" w14:textId="77FEECD2" w:rsidR="00FB7E42" w:rsidRPr="00B31200" w:rsidRDefault="00D3026A" w:rsidP="078A2D1B">
      <w:pPr>
        <w:rPr>
          <w:rFonts w:cstheme="minorHAnsi"/>
        </w:rPr>
      </w:pPr>
      <w:r w:rsidRPr="00B31200">
        <w:rPr>
          <w:rFonts w:cstheme="minorHAnsi"/>
        </w:rPr>
        <w:t>Uitgenodigd</w:t>
      </w:r>
      <w:r w:rsidR="00B31200" w:rsidRPr="00B31200">
        <w:rPr>
          <w:rFonts w:cstheme="minorHAnsi"/>
        </w:rPr>
        <w:tab/>
      </w:r>
      <w:r w:rsidR="00FB7E42" w:rsidRPr="00B31200">
        <w:rPr>
          <w:rFonts w:cstheme="minorHAnsi"/>
        </w:rPr>
        <w:t>:</w:t>
      </w:r>
      <w:r w:rsidR="006F5848" w:rsidRPr="00B31200">
        <w:rPr>
          <w:rFonts w:cstheme="minorHAnsi"/>
        </w:rPr>
        <w:t xml:space="preserve"> Peter, Christine, </w:t>
      </w:r>
      <w:proofErr w:type="spellStart"/>
      <w:r w:rsidR="006F5848" w:rsidRPr="00B31200">
        <w:rPr>
          <w:rFonts w:cstheme="minorHAnsi"/>
        </w:rPr>
        <w:t>Nika</w:t>
      </w:r>
      <w:proofErr w:type="spellEnd"/>
      <w:r w:rsidR="006F5848" w:rsidRPr="00B31200">
        <w:rPr>
          <w:rFonts w:cstheme="minorHAnsi"/>
        </w:rPr>
        <w:t xml:space="preserve">, </w:t>
      </w:r>
      <w:r w:rsidR="00FB7E42" w:rsidRPr="00B31200">
        <w:rPr>
          <w:rFonts w:cstheme="minorHAnsi"/>
        </w:rPr>
        <w:t>Mirjam, Frank, Sander</w:t>
      </w:r>
      <w:r w:rsidR="00CD66BB" w:rsidRPr="00B31200">
        <w:rPr>
          <w:rFonts w:cstheme="minorHAnsi"/>
        </w:rPr>
        <w:t>, Maaike</w:t>
      </w:r>
    </w:p>
    <w:p w14:paraId="4F685B38" w14:textId="1D568AD0" w:rsidR="078A2D1B" w:rsidRPr="00B31200" w:rsidRDefault="078A2D1B" w:rsidP="078A2D1B">
      <w:pPr>
        <w:rPr>
          <w:rFonts w:cstheme="minorHAnsi"/>
        </w:rPr>
      </w:pPr>
      <w:r w:rsidRPr="00B31200">
        <w:rPr>
          <w:rFonts w:cstheme="minorHAnsi"/>
        </w:rPr>
        <w:t>Aanwezig</w:t>
      </w:r>
      <w:r w:rsidR="00B31200" w:rsidRPr="00B31200">
        <w:rPr>
          <w:rFonts w:cstheme="minorHAnsi"/>
        </w:rPr>
        <w:tab/>
      </w:r>
      <w:r w:rsidRPr="00B31200">
        <w:rPr>
          <w:rFonts w:cstheme="minorHAnsi"/>
        </w:rPr>
        <w:t xml:space="preserve">: Christine, </w:t>
      </w:r>
      <w:proofErr w:type="spellStart"/>
      <w:r w:rsidRPr="00B31200">
        <w:rPr>
          <w:rFonts w:cstheme="minorHAnsi"/>
        </w:rPr>
        <w:t>Nika</w:t>
      </w:r>
      <w:proofErr w:type="spellEnd"/>
      <w:r w:rsidRPr="00B31200">
        <w:rPr>
          <w:rFonts w:cstheme="minorHAnsi"/>
        </w:rPr>
        <w:t>, Mirjam, Frank, Sander en Maaike</w:t>
      </w:r>
    </w:p>
    <w:p w14:paraId="19D084DC" w14:textId="77777777" w:rsidR="005C1B1A" w:rsidRPr="00B31200" w:rsidRDefault="00BF2112">
      <w:pPr>
        <w:rPr>
          <w:rFonts w:cstheme="minorHAnsi"/>
          <w:b/>
        </w:rPr>
      </w:pPr>
      <w:r w:rsidRPr="00B31200">
        <w:rPr>
          <w:rFonts w:cstheme="minorHAnsi"/>
        </w:rPr>
        <w:br/>
      </w:r>
    </w:p>
    <w:p w14:paraId="2FAA0B75" w14:textId="0CEA767E" w:rsidR="00BF2112" w:rsidRPr="00B31200" w:rsidRDefault="00BF2112">
      <w:pPr>
        <w:rPr>
          <w:rFonts w:cstheme="minorHAnsi"/>
        </w:rPr>
      </w:pPr>
      <w:r w:rsidRPr="00B31200">
        <w:rPr>
          <w:rFonts w:cstheme="minorHAnsi"/>
          <w:b/>
        </w:rPr>
        <w:t>AGENDA</w:t>
      </w:r>
      <w:r w:rsidRPr="00B31200">
        <w:rPr>
          <w:rFonts w:cstheme="minorHAnsi"/>
        </w:rPr>
        <w:br/>
        <w:t>Notulist</w:t>
      </w:r>
      <w:r w:rsidR="00245C25" w:rsidRPr="00B31200">
        <w:rPr>
          <w:rFonts w:cstheme="minorHAnsi"/>
        </w:rPr>
        <w:t xml:space="preserve">: </w:t>
      </w:r>
      <w:r w:rsidR="00D23D09" w:rsidRPr="00B31200">
        <w:rPr>
          <w:rFonts w:cstheme="minorHAnsi"/>
        </w:rPr>
        <w:t>rouleert binnen lerarengeleding</w:t>
      </w:r>
    </w:p>
    <w:p w14:paraId="7FFB1F41" w14:textId="77777777" w:rsidR="00D23D09" w:rsidRPr="00B31200" w:rsidRDefault="00D23D09">
      <w:pPr>
        <w:rPr>
          <w:rFonts w:cstheme="minorHAnsi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85"/>
        <w:gridCol w:w="5264"/>
        <w:gridCol w:w="1276"/>
        <w:gridCol w:w="959"/>
        <w:gridCol w:w="883"/>
      </w:tblGrid>
      <w:tr w:rsidR="007067AF" w:rsidRPr="00B31200" w14:paraId="65A64B9C" w14:textId="1419E8BC" w:rsidTr="15334659">
        <w:tc>
          <w:tcPr>
            <w:tcW w:w="685" w:type="dxa"/>
          </w:tcPr>
          <w:p w14:paraId="2986622B" w14:textId="77777777" w:rsidR="007067AF" w:rsidRPr="00B31200" w:rsidRDefault="007067AF">
            <w:pPr>
              <w:rPr>
                <w:rFonts w:cstheme="minorHAnsi"/>
                <w:b/>
                <w:bCs/>
              </w:rPr>
            </w:pPr>
            <w:r w:rsidRPr="00B31200">
              <w:rPr>
                <w:rFonts w:cstheme="minorHAnsi"/>
                <w:b/>
                <w:bCs/>
              </w:rPr>
              <w:t>Punt</w:t>
            </w:r>
          </w:p>
        </w:tc>
        <w:tc>
          <w:tcPr>
            <w:tcW w:w="5264" w:type="dxa"/>
          </w:tcPr>
          <w:p w14:paraId="2370DD38" w14:textId="77777777" w:rsidR="007067AF" w:rsidRPr="00B31200" w:rsidRDefault="007067AF">
            <w:pPr>
              <w:rPr>
                <w:rFonts w:cstheme="minorHAnsi"/>
                <w:b/>
                <w:bCs/>
              </w:rPr>
            </w:pPr>
            <w:r w:rsidRPr="00B31200">
              <w:rPr>
                <w:rFonts w:cstheme="minorHAnsi"/>
                <w:b/>
                <w:bCs/>
              </w:rPr>
              <w:t>Onderwerp</w:t>
            </w:r>
          </w:p>
        </w:tc>
        <w:tc>
          <w:tcPr>
            <w:tcW w:w="1276" w:type="dxa"/>
          </w:tcPr>
          <w:p w14:paraId="3BE37FC4" w14:textId="77777777" w:rsidR="007067AF" w:rsidRPr="00B31200" w:rsidRDefault="007067AF">
            <w:pPr>
              <w:rPr>
                <w:rFonts w:cstheme="minorHAnsi"/>
                <w:b/>
                <w:bCs/>
              </w:rPr>
            </w:pPr>
            <w:r w:rsidRPr="00B31200">
              <w:rPr>
                <w:rFonts w:cstheme="minorHAnsi"/>
                <w:b/>
                <w:bCs/>
              </w:rPr>
              <w:t>Wie</w:t>
            </w:r>
          </w:p>
        </w:tc>
        <w:tc>
          <w:tcPr>
            <w:tcW w:w="959" w:type="dxa"/>
          </w:tcPr>
          <w:p w14:paraId="1C759372" w14:textId="77777777" w:rsidR="007067AF" w:rsidRPr="00B31200" w:rsidRDefault="007067AF">
            <w:pPr>
              <w:rPr>
                <w:rFonts w:cstheme="minorHAnsi"/>
                <w:b/>
                <w:bCs/>
              </w:rPr>
            </w:pPr>
            <w:r w:rsidRPr="00B31200">
              <w:rPr>
                <w:rFonts w:cstheme="minorHAnsi"/>
                <w:b/>
                <w:bCs/>
              </w:rPr>
              <w:t>Besluit</w:t>
            </w:r>
          </w:p>
        </w:tc>
        <w:tc>
          <w:tcPr>
            <w:tcW w:w="883" w:type="dxa"/>
          </w:tcPr>
          <w:p w14:paraId="41023DBA" w14:textId="217F2C78" w:rsidR="007067AF" w:rsidRPr="00B31200" w:rsidRDefault="007067AF">
            <w:pPr>
              <w:rPr>
                <w:rFonts w:cstheme="minorHAnsi"/>
                <w:b/>
                <w:bCs/>
              </w:rPr>
            </w:pPr>
            <w:r w:rsidRPr="00B31200">
              <w:rPr>
                <w:rFonts w:cstheme="minorHAnsi"/>
                <w:b/>
                <w:bCs/>
              </w:rPr>
              <w:t>Bijlage</w:t>
            </w:r>
          </w:p>
        </w:tc>
      </w:tr>
      <w:tr w:rsidR="007067AF" w:rsidRPr="00B31200" w14:paraId="6C0164A8" w14:textId="20D47DE1" w:rsidTr="15334659">
        <w:tc>
          <w:tcPr>
            <w:tcW w:w="685" w:type="dxa"/>
          </w:tcPr>
          <w:p w14:paraId="37AF9FA6" w14:textId="77777777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1</w:t>
            </w:r>
          </w:p>
        </w:tc>
        <w:tc>
          <w:tcPr>
            <w:tcW w:w="5264" w:type="dxa"/>
          </w:tcPr>
          <w:p w14:paraId="64721AEE" w14:textId="662D20B5" w:rsidR="007067AF" w:rsidRPr="00B31200" w:rsidRDefault="2F73210D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Opening en mededelingen vanuit MR</w:t>
            </w:r>
          </w:p>
          <w:p w14:paraId="50576D33" w14:textId="03822B54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De lustrumweek was een succes. </w:t>
            </w:r>
            <w:r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>Er is erg hoog gescoord op de IEP.</w:t>
            </w:r>
          </w:p>
          <w:p w14:paraId="678C866F" w14:textId="10ACCD94" w:rsidR="005061BB" w:rsidRPr="00B31200" w:rsidRDefault="005061B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0E3614" w14:textId="670B54D3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Voorzitter</w:t>
            </w:r>
          </w:p>
        </w:tc>
        <w:tc>
          <w:tcPr>
            <w:tcW w:w="959" w:type="dxa"/>
          </w:tcPr>
          <w:p w14:paraId="1568AEAA" w14:textId="4B44BC06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n.v.t.</w:t>
            </w:r>
          </w:p>
        </w:tc>
        <w:tc>
          <w:tcPr>
            <w:tcW w:w="883" w:type="dxa"/>
          </w:tcPr>
          <w:p w14:paraId="12EDF077" w14:textId="44051C0B" w:rsidR="007067AF" w:rsidRPr="00B31200" w:rsidRDefault="00457B11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</w:tr>
      <w:tr w:rsidR="007067AF" w:rsidRPr="00B31200" w14:paraId="3842AD97" w14:textId="5B54751E" w:rsidTr="15334659">
        <w:tc>
          <w:tcPr>
            <w:tcW w:w="685" w:type="dxa"/>
          </w:tcPr>
          <w:p w14:paraId="0C7F6404" w14:textId="77777777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2</w:t>
            </w:r>
          </w:p>
        </w:tc>
        <w:tc>
          <w:tcPr>
            <w:tcW w:w="5264" w:type="dxa"/>
          </w:tcPr>
          <w:p w14:paraId="478910DE" w14:textId="74923F88" w:rsidR="00615887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 xml:space="preserve">Mededelingen vanuit </w:t>
            </w:r>
            <w:r w:rsidR="00873BDC" w:rsidRPr="00B31200">
              <w:rPr>
                <w:rFonts w:cstheme="minorHAnsi"/>
              </w:rPr>
              <w:t>de directie</w:t>
            </w:r>
          </w:p>
          <w:p w14:paraId="0B4278E6" w14:textId="77777777" w:rsidR="007067AF" w:rsidRPr="00B31200" w:rsidRDefault="00615887" w:rsidP="001A6C47">
            <w:pPr>
              <w:pStyle w:val="Lijstalinea"/>
              <w:numPr>
                <w:ilvl w:val="0"/>
                <w:numId w:val="2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B31200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7067AF" w:rsidRPr="00B31200">
              <w:rPr>
                <w:rFonts w:cstheme="minorHAnsi"/>
                <w:i/>
                <w:iCs/>
                <w:sz w:val="24"/>
                <w:szCs w:val="24"/>
              </w:rPr>
              <w:t>tand van zaken lopende onderwerpen</w:t>
            </w:r>
          </w:p>
          <w:p w14:paraId="08BF09F5" w14:textId="468F0E91" w:rsidR="00BE40EE" w:rsidRPr="00B31200" w:rsidRDefault="5C5B7000" w:rsidP="078A2D1B">
            <w:pPr>
              <w:pStyle w:val="Lijstaline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B31200">
              <w:rPr>
                <w:rFonts w:cstheme="minorHAnsi"/>
                <w:i/>
                <w:iCs/>
                <w:sz w:val="24"/>
                <w:szCs w:val="24"/>
              </w:rPr>
              <w:t>Corona, personeel etc.</w:t>
            </w:r>
          </w:p>
          <w:p w14:paraId="23388FE2" w14:textId="49988C6B" w:rsidR="00BE40EE" w:rsidRPr="00B31200" w:rsidRDefault="00BE40EE" w:rsidP="078A2D1B">
            <w:pPr>
              <w:rPr>
                <w:rFonts w:cstheme="minorHAnsi"/>
              </w:rPr>
            </w:pPr>
          </w:p>
          <w:p w14:paraId="1E79544C" w14:textId="2902260C" w:rsidR="00BE40EE" w:rsidRPr="00B31200" w:rsidRDefault="29AC33A4" w:rsidP="29AC33A4">
            <w:pPr>
              <w:rPr>
                <w:rFonts w:cstheme="minorHAnsi"/>
              </w:rPr>
            </w:pPr>
            <w:r w:rsidRPr="00B31200">
              <w:rPr>
                <w:rFonts w:eastAsia="Tahoma" w:cstheme="minorHAnsi"/>
                <w:color w:val="000000" w:themeColor="text1"/>
              </w:rPr>
              <w:t xml:space="preserve">De metingen wat betreft de ventilatie zijn op het Noorderlicht goed. De warmte blijft een aandachtpunt. De Oranjerie, De Oostwijzer en Florence Nightingale hebben een warmte- én ventilatieprobleem. De problemen op deze scholen zullen in de gemeenteraad besproken worden. Voor het Noorderlicht zal aan de gemeenteraad geadviseerd worden om opnieuw onderzoek te doen naar de warmte. </w:t>
            </w:r>
          </w:p>
          <w:p w14:paraId="0508EF90" w14:textId="601C2D6B" w:rsidR="00BE40EE" w:rsidRPr="00B31200" w:rsidRDefault="29AC33A4" w:rsidP="29AC33A4">
            <w:pPr>
              <w:rPr>
                <w:rFonts w:cstheme="minorHAnsi"/>
              </w:rPr>
            </w:pPr>
            <w:r w:rsidRPr="00B31200">
              <w:rPr>
                <w:rFonts w:eastAsia="Tahoma" w:cstheme="minorHAnsi"/>
                <w:color w:val="000000" w:themeColor="text1"/>
              </w:rPr>
              <w:t>Gelukkig hoeven we ons, zeker met betrekking tot corona, geen zorgen te maken over de ventilatie van het gebouw.</w:t>
            </w:r>
          </w:p>
          <w:p w14:paraId="124381AD" w14:textId="72F905FF" w:rsidR="00BE40EE" w:rsidRPr="00B31200" w:rsidRDefault="078A2D1B" w:rsidP="29AC33A4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 xml:space="preserve">De MR van het Da Vinci heeft gereageerd op het verzoek van Frank om eventueel een samenwerking op dit gebied aan te gaan. Frank blijft dit volgen. </w:t>
            </w:r>
          </w:p>
          <w:p w14:paraId="0E2C9EFC" w14:textId="799CA36E" w:rsidR="00BE40EE" w:rsidRPr="00B31200" w:rsidRDefault="00BE40EE" w:rsidP="078A2D1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276" w:type="dxa"/>
          </w:tcPr>
          <w:p w14:paraId="60DBDF7E" w14:textId="6C9B50EA" w:rsidR="007067AF" w:rsidRPr="00B31200" w:rsidRDefault="007067AF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Directie</w:t>
            </w:r>
          </w:p>
        </w:tc>
        <w:tc>
          <w:tcPr>
            <w:tcW w:w="959" w:type="dxa"/>
          </w:tcPr>
          <w:p w14:paraId="5FED938F" w14:textId="00D7AD29" w:rsidR="007067AF" w:rsidRPr="00B31200" w:rsidRDefault="007067AF" w:rsidP="00BF211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n.v.t.</w:t>
            </w:r>
          </w:p>
        </w:tc>
        <w:tc>
          <w:tcPr>
            <w:tcW w:w="883" w:type="dxa"/>
          </w:tcPr>
          <w:p w14:paraId="521DDAB6" w14:textId="6C5634B6" w:rsidR="007067AF" w:rsidRPr="00B31200" w:rsidRDefault="00457B11" w:rsidP="00BF211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</w:tr>
      <w:tr w:rsidR="007067AF" w:rsidRPr="00B31200" w14:paraId="1FFEE294" w14:textId="408536EE" w:rsidTr="15334659">
        <w:trPr>
          <w:trHeight w:val="388"/>
        </w:trPr>
        <w:tc>
          <w:tcPr>
            <w:tcW w:w="685" w:type="dxa"/>
          </w:tcPr>
          <w:p w14:paraId="710A4F1F" w14:textId="77777777" w:rsidR="007067AF" w:rsidRPr="00B31200" w:rsidRDefault="007067AF" w:rsidP="00BE3C4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3</w:t>
            </w:r>
          </w:p>
        </w:tc>
        <w:tc>
          <w:tcPr>
            <w:tcW w:w="5264" w:type="dxa"/>
          </w:tcPr>
          <w:p w14:paraId="32D465A4" w14:textId="7A47FE40" w:rsidR="007067AF" w:rsidRPr="00B31200" w:rsidRDefault="2F73210D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 xml:space="preserve">Notulen en actiepuntenlijst </w:t>
            </w:r>
            <w:r w:rsidR="09C3027C" w:rsidRPr="00B31200">
              <w:rPr>
                <w:rFonts w:cstheme="minorHAnsi"/>
              </w:rPr>
              <w:t>30 mei</w:t>
            </w:r>
            <w:r w:rsidR="6D837D77" w:rsidRPr="00B31200">
              <w:rPr>
                <w:rFonts w:cstheme="minorHAnsi"/>
              </w:rPr>
              <w:t xml:space="preserve"> </w:t>
            </w:r>
            <w:r w:rsidR="09C7BFD8" w:rsidRPr="00B31200">
              <w:rPr>
                <w:rFonts w:cstheme="minorHAnsi"/>
              </w:rPr>
              <w:t>2022</w:t>
            </w:r>
            <w:r w:rsidR="007067AF" w:rsidRPr="00B31200">
              <w:rPr>
                <w:rFonts w:cstheme="minorHAnsi"/>
              </w:rPr>
              <w:br/>
            </w:r>
            <w:r w:rsidR="007067AF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We gaan de ouders in het nieuwe schooljaar een EHBO-workshop aanbieden. Er zullen 2 avonden worden geprikt. Maximaal 30 deelnemers per avond. Eigen bijdrage is €10, de rest betaalt school. Het inschrijven zal via </w:t>
            </w:r>
            <w:proofErr w:type="spellStart"/>
            <w:r w:rsidR="078A2D1B" w:rsidRPr="00B31200">
              <w:rPr>
                <w:rFonts w:cstheme="minorHAnsi"/>
              </w:rPr>
              <w:t>Parro</w:t>
            </w:r>
            <w:proofErr w:type="spellEnd"/>
            <w:r w:rsidR="078A2D1B" w:rsidRPr="00B31200">
              <w:rPr>
                <w:rFonts w:cstheme="minorHAnsi"/>
              </w:rPr>
              <w:t xml:space="preserve"> gaan gebeuren. </w:t>
            </w:r>
            <w:r w:rsidR="078A2D1B" w:rsidRPr="00B31200">
              <w:rPr>
                <w:rFonts w:cstheme="minorHAnsi"/>
              </w:rPr>
              <w:lastRenderedPageBreak/>
              <w:t xml:space="preserve">Afstemming zal in overleg gaan met Rebecca (zij organiseert een ouderavond gedrag). </w:t>
            </w:r>
          </w:p>
          <w:p w14:paraId="338A4D3A" w14:textId="76C65C6B" w:rsidR="00676ABE" w:rsidRPr="00B31200" w:rsidRDefault="00676ABE" w:rsidP="00BE3C4B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6" w:type="dxa"/>
          </w:tcPr>
          <w:p w14:paraId="5BC17260" w14:textId="090A47F1" w:rsidR="007067AF" w:rsidRPr="00B31200" w:rsidRDefault="007067AF" w:rsidP="00BE3C4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lastRenderedPageBreak/>
              <w:t>Allen</w:t>
            </w:r>
          </w:p>
        </w:tc>
        <w:tc>
          <w:tcPr>
            <w:tcW w:w="959" w:type="dxa"/>
          </w:tcPr>
          <w:p w14:paraId="714C87B3" w14:textId="1049D1FB" w:rsidR="007067AF" w:rsidRPr="00B31200" w:rsidRDefault="007067AF" w:rsidP="00BE3C4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  <w:tc>
          <w:tcPr>
            <w:tcW w:w="883" w:type="dxa"/>
          </w:tcPr>
          <w:p w14:paraId="51990CCB" w14:textId="6029CADD" w:rsidR="007067AF" w:rsidRPr="00B31200" w:rsidRDefault="00457B11" w:rsidP="00BE3C4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</w:tr>
      <w:tr w:rsidR="00275472" w:rsidRPr="00B31200" w14:paraId="6E185C08" w14:textId="77777777" w:rsidTr="15334659">
        <w:tc>
          <w:tcPr>
            <w:tcW w:w="685" w:type="dxa"/>
          </w:tcPr>
          <w:p w14:paraId="0FE91240" w14:textId="533E3931" w:rsidR="00275472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4</w:t>
            </w:r>
          </w:p>
        </w:tc>
        <w:tc>
          <w:tcPr>
            <w:tcW w:w="5264" w:type="dxa"/>
          </w:tcPr>
          <w:p w14:paraId="78E8C3BA" w14:textId="71A29858" w:rsidR="397BDF1E" w:rsidRPr="00B31200" w:rsidRDefault="397BDF1E" w:rsidP="15334659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Veranderende gesprekscyclus</w:t>
            </w:r>
            <w:r w:rsidR="56B38993" w:rsidRPr="00B31200">
              <w:rPr>
                <w:rFonts w:cstheme="minorHAnsi"/>
              </w:rPr>
              <w:t xml:space="preserve"> + portfolio</w:t>
            </w:r>
            <w:r w:rsidR="002453AB" w:rsidRPr="00B31200">
              <w:rPr>
                <w:rFonts w:cstheme="minorHAnsi"/>
              </w:rPr>
              <w:t>*</w:t>
            </w:r>
            <w:r w:rsidRPr="00B31200">
              <w:rPr>
                <w:rFonts w:cstheme="minorHAnsi"/>
              </w:rPr>
              <w:br/>
            </w:r>
            <w:r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Volgende teambijeenkomst even goed met team bespreken dat er twee avonden zullen komen. </w:t>
            </w:r>
            <w:r w:rsidR="15334659" w:rsidRPr="00B31200">
              <w:rPr>
                <w:rFonts w:cstheme="minorHAnsi"/>
              </w:rPr>
              <w:t>De MR bepaalt dit uiteraard niet, maar het advies om wel avonden beschikbaar te stellen voor ouders is door de directie overgenomen</w:t>
            </w:r>
          </w:p>
          <w:p w14:paraId="7B6DE4E8" w14:textId="796DAE74" w:rsidR="007F3CCA" w:rsidRPr="00B31200" w:rsidRDefault="007F3CCA" w:rsidP="007F3CC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F3994F" w14:textId="1FE3AAEF" w:rsidR="00275472" w:rsidRPr="00B31200" w:rsidRDefault="00C3679B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Peter</w:t>
            </w:r>
          </w:p>
        </w:tc>
        <w:tc>
          <w:tcPr>
            <w:tcW w:w="959" w:type="dxa"/>
          </w:tcPr>
          <w:p w14:paraId="394D3D72" w14:textId="59B7EBD4" w:rsidR="00275472" w:rsidRPr="00B31200" w:rsidRDefault="007F3CCA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  <w:tc>
          <w:tcPr>
            <w:tcW w:w="883" w:type="dxa"/>
          </w:tcPr>
          <w:p w14:paraId="633B1EC5" w14:textId="68BE56EF" w:rsidR="00275472" w:rsidRPr="00B31200" w:rsidRDefault="007F3CCA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</w:tr>
      <w:tr w:rsidR="001130F6" w:rsidRPr="00B31200" w14:paraId="2368B1DF" w14:textId="77777777" w:rsidTr="15334659">
        <w:tc>
          <w:tcPr>
            <w:tcW w:w="685" w:type="dxa"/>
          </w:tcPr>
          <w:p w14:paraId="4358E2D9" w14:textId="43B992DD" w:rsidR="001130F6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5</w:t>
            </w:r>
          </w:p>
        </w:tc>
        <w:tc>
          <w:tcPr>
            <w:tcW w:w="5264" w:type="dxa"/>
          </w:tcPr>
          <w:p w14:paraId="730A332F" w14:textId="7F52EFF0" w:rsidR="00CE184D" w:rsidRPr="00B31200" w:rsidRDefault="38BAAC03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Jaarplannen</w:t>
            </w:r>
            <w:r w:rsidR="00CE184D" w:rsidRPr="00B31200">
              <w:rPr>
                <w:rFonts w:cstheme="minorHAnsi"/>
              </w:rPr>
              <w:br/>
            </w:r>
            <w:r w:rsidR="00CE184D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In de tabellen geen punten achter een zin. Het is </w:t>
            </w:r>
            <w:proofErr w:type="spellStart"/>
            <w:r w:rsidR="078A2D1B" w:rsidRPr="00B31200">
              <w:rPr>
                <w:rFonts w:cstheme="minorHAnsi"/>
              </w:rPr>
              <w:t>ouderproof</w:t>
            </w:r>
            <w:proofErr w:type="spellEnd"/>
            <w:r w:rsidR="078A2D1B" w:rsidRPr="00B31200">
              <w:rPr>
                <w:rFonts w:cstheme="minorHAnsi"/>
              </w:rPr>
              <w:t xml:space="preserve"> geschreven. </w:t>
            </w:r>
          </w:p>
          <w:p w14:paraId="44037A3F" w14:textId="767FDCA3" w:rsidR="00F2766A" w:rsidRPr="00B31200" w:rsidRDefault="00F2766A" w:rsidP="007F3CC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758D70" w14:textId="12D5101D" w:rsidR="001130F6" w:rsidRPr="00B31200" w:rsidRDefault="00B03789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Directie</w:t>
            </w:r>
          </w:p>
        </w:tc>
        <w:tc>
          <w:tcPr>
            <w:tcW w:w="959" w:type="dxa"/>
          </w:tcPr>
          <w:p w14:paraId="3CBFF7A0" w14:textId="41A73021" w:rsidR="001130F6" w:rsidRPr="00B31200" w:rsidRDefault="00F2766A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  <w:tc>
          <w:tcPr>
            <w:tcW w:w="883" w:type="dxa"/>
          </w:tcPr>
          <w:p w14:paraId="2B8B8B38" w14:textId="6EC3C19F" w:rsidR="001130F6" w:rsidRPr="00B31200" w:rsidRDefault="00761514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</w:tr>
      <w:tr w:rsidR="0045473D" w:rsidRPr="00B31200" w14:paraId="3D7B1383" w14:textId="77777777" w:rsidTr="15334659">
        <w:tc>
          <w:tcPr>
            <w:tcW w:w="685" w:type="dxa"/>
          </w:tcPr>
          <w:p w14:paraId="3FB31ECC" w14:textId="6726CD69" w:rsidR="0045473D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6</w:t>
            </w:r>
          </w:p>
        </w:tc>
        <w:tc>
          <w:tcPr>
            <w:tcW w:w="5264" w:type="dxa"/>
          </w:tcPr>
          <w:p w14:paraId="1DFA4EBA" w14:textId="572DB66A" w:rsidR="00B75502" w:rsidRPr="00B31200" w:rsidRDefault="415A7640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NPO evaluatie 2021-2022 en nieuw plan 2022-2023</w:t>
            </w:r>
            <w:r w:rsidR="00B75502" w:rsidRPr="00B31200">
              <w:rPr>
                <w:rFonts w:cstheme="minorHAnsi"/>
              </w:rPr>
              <w:br/>
            </w:r>
            <w:r w:rsidR="00B75502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Heeft het ingezette geld effect gehad? De leerachterstanden na Corona zijn meegevallen. De groepen 3 vallen nu uit op rekenen. Ook zijn de executieve functies zwak bij de leerlingen van de groepen 3. Zelfredzaamheid verdient de aandacht. Er is RT geweest voor kinderen die twee </w:t>
            </w:r>
            <w:proofErr w:type="spellStart"/>
            <w:r w:rsidR="078A2D1B" w:rsidRPr="00B31200">
              <w:rPr>
                <w:rFonts w:cstheme="minorHAnsi"/>
              </w:rPr>
              <w:t>niveau's</w:t>
            </w:r>
            <w:proofErr w:type="spellEnd"/>
            <w:r w:rsidR="078A2D1B" w:rsidRPr="00B31200">
              <w:rPr>
                <w:rFonts w:cstheme="minorHAnsi"/>
              </w:rPr>
              <w:t xml:space="preserve"> achter liepen. Volgend schooljaar zal de RT gerichter zijn. De NPO gelden worden voortgezet. Er zullen geen verschillen zijn.  </w:t>
            </w:r>
          </w:p>
          <w:p w14:paraId="55B152D9" w14:textId="19B2D0FB" w:rsidR="00782412" w:rsidRPr="00B31200" w:rsidRDefault="00782412" w:rsidP="007F3CC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EC42767" w14:textId="375AEB0E" w:rsidR="0045473D" w:rsidRPr="00B31200" w:rsidRDefault="00782412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Directie</w:t>
            </w:r>
          </w:p>
        </w:tc>
        <w:tc>
          <w:tcPr>
            <w:tcW w:w="959" w:type="dxa"/>
          </w:tcPr>
          <w:p w14:paraId="1628425C" w14:textId="1890A956" w:rsidR="0045473D" w:rsidRPr="00B31200" w:rsidRDefault="00782412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  <w:tc>
          <w:tcPr>
            <w:tcW w:w="883" w:type="dxa"/>
          </w:tcPr>
          <w:p w14:paraId="21866FC8" w14:textId="26712F07" w:rsidR="0045473D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</w:tr>
      <w:tr w:rsidR="0045473D" w:rsidRPr="00B31200" w14:paraId="06D7D3A9" w14:textId="77777777" w:rsidTr="15334659">
        <w:tc>
          <w:tcPr>
            <w:tcW w:w="685" w:type="dxa"/>
          </w:tcPr>
          <w:p w14:paraId="35A869D9" w14:textId="4A90B38D" w:rsidR="0045473D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7</w:t>
            </w:r>
          </w:p>
        </w:tc>
        <w:tc>
          <w:tcPr>
            <w:tcW w:w="5264" w:type="dxa"/>
          </w:tcPr>
          <w:p w14:paraId="6E9D7562" w14:textId="77777777" w:rsidR="00B75502" w:rsidRPr="00B31200" w:rsidRDefault="415A7640" w:rsidP="00B7550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Jaarplanning + urenverantwoording</w:t>
            </w:r>
          </w:p>
          <w:p w14:paraId="594A18EF" w14:textId="16AD6AB1" w:rsidR="00782412" w:rsidRPr="00B31200" w:rsidRDefault="00782412" w:rsidP="078A2D1B">
            <w:pPr>
              <w:rPr>
                <w:rFonts w:cstheme="minorHAnsi"/>
              </w:rPr>
            </w:pPr>
          </w:p>
          <w:p w14:paraId="432257C9" w14:textId="142C6F1C" w:rsidR="00782412" w:rsidRPr="00B31200" w:rsidRDefault="078A2D1B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Akkoord.</w:t>
            </w:r>
          </w:p>
          <w:p w14:paraId="18F17AD5" w14:textId="590563F1" w:rsidR="00782412" w:rsidRPr="00B31200" w:rsidRDefault="00782412" w:rsidP="078A2D1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01FE6C" w14:textId="579AFEF8" w:rsidR="0045473D" w:rsidRPr="00B31200" w:rsidRDefault="00782412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Directie</w:t>
            </w:r>
          </w:p>
        </w:tc>
        <w:tc>
          <w:tcPr>
            <w:tcW w:w="959" w:type="dxa"/>
          </w:tcPr>
          <w:p w14:paraId="7E8A1BD2" w14:textId="65074589" w:rsidR="0045473D" w:rsidRPr="00B31200" w:rsidRDefault="00782412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  <w:tc>
          <w:tcPr>
            <w:tcW w:w="883" w:type="dxa"/>
          </w:tcPr>
          <w:p w14:paraId="135A360A" w14:textId="2C1BA946" w:rsidR="0045473D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</w:tr>
      <w:tr w:rsidR="001130F6" w:rsidRPr="00B31200" w14:paraId="599F60A1" w14:textId="77777777" w:rsidTr="15334659">
        <w:tc>
          <w:tcPr>
            <w:tcW w:w="685" w:type="dxa"/>
          </w:tcPr>
          <w:p w14:paraId="1D6256F3" w14:textId="32B35ADD" w:rsidR="001130F6" w:rsidRPr="00B31200" w:rsidRDefault="00C33678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8</w:t>
            </w:r>
          </w:p>
        </w:tc>
        <w:tc>
          <w:tcPr>
            <w:tcW w:w="5264" w:type="dxa"/>
          </w:tcPr>
          <w:p w14:paraId="75A505A0" w14:textId="1AA4C094" w:rsidR="004F2180" w:rsidRPr="00B31200" w:rsidRDefault="0DCC1AFF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Ouderbijdrage vaststellen voor schooljaar 2022-2023</w:t>
            </w:r>
            <w:r w:rsidR="001112D0" w:rsidRPr="00B31200">
              <w:rPr>
                <w:rFonts w:cstheme="minorHAnsi"/>
              </w:rPr>
              <w:br/>
            </w:r>
            <w:r w:rsidR="001112D0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De bijdrage blijft €30. Bij de volgende vergadering krijgen we de realisatie schooljaar 21/22 te horen en tevens de begroting van schooljaar 22/23. </w:t>
            </w:r>
          </w:p>
          <w:p w14:paraId="60AE621F" w14:textId="3773EF03" w:rsidR="004F2180" w:rsidRPr="00B31200" w:rsidRDefault="004F2180" w:rsidP="007F3CC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F721CB" w14:textId="1DB680D2" w:rsidR="001130F6" w:rsidRPr="00B31200" w:rsidRDefault="00064027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Allen</w:t>
            </w:r>
          </w:p>
        </w:tc>
        <w:tc>
          <w:tcPr>
            <w:tcW w:w="959" w:type="dxa"/>
          </w:tcPr>
          <w:p w14:paraId="4FD83D1D" w14:textId="2B5A8F31" w:rsidR="001130F6" w:rsidRPr="00B31200" w:rsidRDefault="001112D0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Ja</w:t>
            </w:r>
          </w:p>
        </w:tc>
        <w:tc>
          <w:tcPr>
            <w:tcW w:w="883" w:type="dxa"/>
          </w:tcPr>
          <w:p w14:paraId="35AD6F9B" w14:textId="7941F2BA" w:rsidR="001130F6" w:rsidRPr="00B31200" w:rsidRDefault="00064027" w:rsidP="00275472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</w:tr>
      <w:tr w:rsidR="003C3231" w:rsidRPr="00B31200" w14:paraId="0396C1B1" w14:textId="58265D36" w:rsidTr="15334659">
        <w:tc>
          <w:tcPr>
            <w:tcW w:w="685" w:type="dxa"/>
          </w:tcPr>
          <w:p w14:paraId="7D7B8D20" w14:textId="79D71F75" w:rsidR="003C3231" w:rsidRPr="00B31200" w:rsidRDefault="00C33678" w:rsidP="003C3231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9</w:t>
            </w:r>
          </w:p>
        </w:tc>
        <w:tc>
          <w:tcPr>
            <w:tcW w:w="5264" w:type="dxa"/>
          </w:tcPr>
          <w:p w14:paraId="59AB8944" w14:textId="7E5641F6" w:rsidR="003C3231" w:rsidRPr="00B31200" w:rsidRDefault="5F08B2D1" w:rsidP="078A2D1B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Rondvraag en WVTTK</w:t>
            </w:r>
            <w:r w:rsidR="003C3231" w:rsidRPr="00B31200">
              <w:rPr>
                <w:rFonts w:cstheme="minorHAnsi"/>
              </w:rPr>
              <w:br/>
            </w:r>
            <w:r w:rsidR="003C3231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De kluisjes worden geplaatst in de vakantie. Deze zullen worden voorzien van nummers. De tassenbakken kunnen bij het grofvuil. </w:t>
            </w:r>
            <w:r w:rsidR="003C3231" w:rsidRPr="00B31200">
              <w:rPr>
                <w:rFonts w:cstheme="minorHAnsi"/>
              </w:rPr>
              <w:br/>
            </w:r>
            <w:r w:rsidR="003C3231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De laatste dag van de vakantie komt er een inloopuurtje van 15.00 </w:t>
            </w:r>
            <w:proofErr w:type="spellStart"/>
            <w:r w:rsidR="078A2D1B" w:rsidRPr="00B31200">
              <w:rPr>
                <w:rFonts w:cstheme="minorHAnsi"/>
              </w:rPr>
              <w:t>uut</w:t>
            </w:r>
            <w:proofErr w:type="spellEnd"/>
            <w:r w:rsidR="078A2D1B" w:rsidRPr="00B31200">
              <w:rPr>
                <w:rFonts w:cstheme="minorHAnsi"/>
              </w:rPr>
              <w:t xml:space="preserve"> tot 16.00 uur voor de </w:t>
            </w:r>
            <w:r w:rsidR="078A2D1B" w:rsidRPr="00B31200">
              <w:rPr>
                <w:rFonts w:cstheme="minorHAnsi"/>
              </w:rPr>
              <w:lastRenderedPageBreak/>
              <w:t xml:space="preserve">leerlingen in hun nieuwe klas. </w:t>
            </w:r>
            <w:r w:rsidR="003C3231" w:rsidRPr="00B31200">
              <w:rPr>
                <w:rFonts w:cstheme="minorHAnsi"/>
              </w:rPr>
              <w:br/>
            </w:r>
            <w:r w:rsidR="003C3231" w:rsidRPr="00B31200">
              <w:rPr>
                <w:rFonts w:cstheme="minorHAnsi"/>
              </w:rPr>
              <w:br/>
            </w:r>
            <w:r w:rsidR="078A2D1B" w:rsidRPr="00B31200">
              <w:rPr>
                <w:rFonts w:cstheme="minorHAnsi"/>
              </w:rPr>
              <w:t xml:space="preserve">Aanstaande donderdag afscheid Corrie. Na 46  werkzaam te zijn geweest binnen </w:t>
            </w:r>
            <w:proofErr w:type="spellStart"/>
            <w:r w:rsidR="078A2D1B" w:rsidRPr="00B31200">
              <w:rPr>
                <w:rFonts w:cstheme="minorHAnsi"/>
              </w:rPr>
              <w:t>Unicoz</w:t>
            </w:r>
            <w:proofErr w:type="spellEnd"/>
            <w:r w:rsidR="078A2D1B" w:rsidRPr="00B31200">
              <w:rPr>
                <w:rFonts w:cstheme="minorHAnsi"/>
              </w:rPr>
              <w:t xml:space="preserve">, gaat zij met pensioen. </w:t>
            </w:r>
          </w:p>
          <w:p w14:paraId="07E1F71F" w14:textId="05B7079B" w:rsidR="003C3231" w:rsidRPr="00B31200" w:rsidRDefault="003C3231" w:rsidP="003C323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D2025C" w14:textId="2469FD10" w:rsidR="003C3231" w:rsidRPr="00B31200" w:rsidRDefault="003C3231" w:rsidP="003C3231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lastRenderedPageBreak/>
              <w:t>Allen</w:t>
            </w:r>
          </w:p>
        </w:tc>
        <w:tc>
          <w:tcPr>
            <w:tcW w:w="959" w:type="dxa"/>
          </w:tcPr>
          <w:p w14:paraId="2751AE41" w14:textId="4317E715" w:rsidR="003C3231" w:rsidRPr="00B31200" w:rsidRDefault="003C3231" w:rsidP="003C3231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n.v.t.</w:t>
            </w:r>
          </w:p>
        </w:tc>
        <w:tc>
          <w:tcPr>
            <w:tcW w:w="883" w:type="dxa"/>
          </w:tcPr>
          <w:p w14:paraId="52D2D009" w14:textId="07317090" w:rsidR="003C3231" w:rsidRPr="00B31200" w:rsidRDefault="003C3231" w:rsidP="003C3231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Nee</w:t>
            </w:r>
          </w:p>
        </w:tc>
      </w:tr>
    </w:tbl>
    <w:p w14:paraId="523528C9" w14:textId="4AEDB5FB" w:rsidR="00FB6391" w:rsidRPr="00B31200" w:rsidRDefault="002453AB" w:rsidP="002453AB">
      <w:pPr>
        <w:rPr>
          <w:rFonts w:cstheme="minorHAnsi"/>
          <w:bCs/>
        </w:rPr>
      </w:pPr>
      <w:r w:rsidRPr="00B31200">
        <w:rPr>
          <w:rFonts w:cstheme="minorHAnsi"/>
          <w:bCs/>
        </w:rPr>
        <w:t>* terugkerend agendapunt</w:t>
      </w:r>
    </w:p>
    <w:p w14:paraId="2BD3FF59" w14:textId="77777777" w:rsidR="003B5E55" w:rsidRPr="00B31200" w:rsidRDefault="003B5E55" w:rsidP="004D2C35">
      <w:pPr>
        <w:rPr>
          <w:rFonts w:cstheme="minorHAnsi"/>
          <w:b/>
        </w:rPr>
      </w:pPr>
    </w:p>
    <w:p w14:paraId="41A64D79" w14:textId="77777777" w:rsidR="00761514" w:rsidRPr="00B31200" w:rsidRDefault="00761514" w:rsidP="0069184C">
      <w:pPr>
        <w:spacing w:after="160" w:line="259" w:lineRule="auto"/>
        <w:rPr>
          <w:rFonts w:cstheme="minorHAnsi"/>
          <w:b/>
          <w:bCs/>
        </w:rPr>
      </w:pPr>
    </w:p>
    <w:p w14:paraId="1B3DA67F" w14:textId="32AE39AA" w:rsidR="0069184C" w:rsidRPr="00B31200" w:rsidRDefault="0069184C" w:rsidP="0069184C">
      <w:pPr>
        <w:spacing w:after="160" w:line="259" w:lineRule="auto"/>
        <w:rPr>
          <w:rFonts w:cstheme="minorHAnsi"/>
          <w:b/>
          <w:bCs/>
        </w:rPr>
      </w:pPr>
      <w:r w:rsidRPr="00B31200">
        <w:rPr>
          <w:rFonts w:cstheme="minorHAnsi"/>
          <w:b/>
          <w:bCs/>
        </w:rPr>
        <w:t xml:space="preserve">ACTIELIJST  </w:t>
      </w:r>
      <w:r w:rsidR="00491B66">
        <w:rPr>
          <w:rFonts w:cstheme="minorHAnsi"/>
          <w:b/>
          <w:bCs/>
        </w:rPr>
        <w:t>27 jun</w:t>
      </w:r>
      <w:r w:rsidRPr="00B31200">
        <w:rPr>
          <w:rFonts w:cstheme="minorHAnsi"/>
          <w:b/>
          <w:bCs/>
        </w:rPr>
        <w:t>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2122"/>
        <w:gridCol w:w="1842"/>
      </w:tblGrid>
      <w:tr w:rsidR="0069184C" w:rsidRPr="00B31200" w14:paraId="4CB48BFC" w14:textId="77777777" w:rsidTr="078A2D1B">
        <w:tc>
          <w:tcPr>
            <w:tcW w:w="5098" w:type="dxa"/>
          </w:tcPr>
          <w:p w14:paraId="6BEFA2E1" w14:textId="77777777" w:rsidR="0069184C" w:rsidRPr="00B31200" w:rsidRDefault="0069184C" w:rsidP="008B5666">
            <w:pPr>
              <w:rPr>
                <w:rFonts w:cstheme="minorHAnsi"/>
                <w:b/>
              </w:rPr>
            </w:pPr>
            <w:r w:rsidRPr="00B31200">
              <w:rPr>
                <w:rFonts w:cstheme="minorHAnsi"/>
                <w:b/>
              </w:rPr>
              <w:t>Onderwerp</w:t>
            </w:r>
          </w:p>
        </w:tc>
        <w:tc>
          <w:tcPr>
            <w:tcW w:w="2122" w:type="dxa"/>
          </w:tcPr>
          <w:p w14:paraId="63487684" w14:textId="77777777" w:rsidR="0069184C" w:rsidRPr="00B31200" w:rsidRDefault="0069184C" w:rsidP="008B5666">
            <w:pPr>
              <w:rPr>
                <w:rFonts w:cstheme="minorHAnsi"/>
                <w:b/>
              </w:rPr>
            </w:pPr>
            <w:r w:rsidRPr="00B31200">
              <w:rPr>
                <w:rFonts w:cstheme="minorHAnsi"/>
                <w:b/>
              </w:rPr>
              <w:t>Actiehouder</w:t>
            </w:r>
          </w:p>
        </w:tc>
        <w:tc>
          <w:tcPr>
            <w:tcW w:w="1842" w:type="dxa"/>
          </w:tcPr>
          <w:p w14:paraId="6DF78BA1" w14:textId="77777777" w:rsidR="0069184C" w:rsidRPr="00B31200" w:rsidRDefault="0069184C" w:rsidP="008B5666">
            <w:pPr>
              <w:rPr>
                <w:rFonts w:cstheme="minorHAnsi"/>
                <w:b/>
              </w:rPr>
            </w:pPr>
            <w:r w:rsidRPr="00B31200">
              <w:rPr>
                <w:rFonts w:cstheme="minorHAnsi"/>
                <w:b/>
              </w:rPr>
              <w:t>Gereed</w:t>
            </w:r>
          </w:p>
        </w:tc>
      </w:tr>
      <w:tr w:rsidR="0069184C" w:rsidRPr="00B31200" w14:paraId="036DA329" w14:textId="77777777" w:rsidTr="078A2D1B">
        <w:tc>
          <w:tcPr>
            <w:tcW w:w="5098" w:type="dxa"/>
          </w:tcPr>
          <w:p w14:paraId="456B1CFC" w14:textId="77777777" w:rsidR="0069184C" w:rsidRPr="00B31200" w:rsidRDefault="0069184C" w:rsidP="008B5666">
            <w:pPr>
              <w:pStyle w:val="Default"/>
              <w:rPr>
                <w:rFonts w:asciiTheme="minorHAnsi" w:hAnsiTheme="minorHAnsi" w:cstheme="minorHAnsi"/>
              </w:rPr>
            </w:pPr>
            <w:r w:rsidRPr="00B31200">
              <w:rPr>
                <w:rFonts w:asciiTheme="minorHAnsi" w:hAnsiTheme="minorHAnsi" w:cstheme="minorHAnsi"/>
              </w:rPr>
              <w:t xml:space="preserve">Afstemming met MR Da Vinci, </w:t>
            </w:r>
            <w:proofErr w:type="spellStart"/>
            <w:r w:rsidRPr="00B31200">
              <w:rPr>
                <w:rFonts w:asciiTheme="minorHAnsi" w:hAnsiTheme="minorHAnsi" w:cstheme="minorHAnsi"/>
              </w:rPr>
              <w:t>Unicoz</w:t>
            </w:r>
            <w:proofErr w:type="spellEnd"/>
            <w:r w:rsidRPr="00B31200">
              <w:rPr>
                <w:rFonts w:asciiTheme="minorHAnsi" w:hAnsiTheme="minorHAnsi" w:cstheme="minorHAnsi"/>
              </w:rPr>
              <w:t xml:space="preserve"> en /of gemeente m.b.t. klimaat in de school. Mogelijkheden bekijken voor extra raam in groep 4. </w:t>
            </w:r>
          </w:p>
        </w:tc>
        <w:tc>
          <w:tcPr>
            <w:tcW w:w="2122" w:type="dxa"/>
          </w:tcPr>
          <w:p w14:paraId="3943D29A" w14:textId="77777777" w:rsidR="0069184C" w:rsidRPr="00B31200" w:rsidRDefault="0069184C" w:rsidP="008B5666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Sander en Frank</w:t>
            </w:r>
          </w:p>
        </w:tc>
        <w:tc>
          <w:tcPr>
            <w:tcW w:w="1842" w:type="dxa"/>
          </w:tcPr>
          <w:p w14:paraId="79F33CBA" w14:textId="77777777" w:rsidR="0069184C" w:rsidRPr="00B31200" w:rsidRDefault="0069184C" w:rsidP="008B5666">
            <w:pPr>
              <w:rPr>
                <w:rFonts w:cstheme="minorHAnsi"/>
              </w:rPr>
            </w:pPr>
          </w:p>
        </w:tc>
      </w:tr>
      <w:tr w:rsidR="0069184C" w:rsidRPr="00B31200" w14:paraId="46EEA6A8" w14:textId="77777777" w:rsidTr="078A2D1B">
        <w:tc>
          <w:tcPr>
            <w:tcW w:w="5098" w:type="dxa"/>
          </w:tcPr>
          <w:p w14:paraId="20190B7A" w14:textId="2E72F650" w:rsidR="0069184C" w:rsidRPr="00B31200" w:rsidRDefault="0069184C" w:rsidP="078A2D1B">
            <w:pPr>
              <w:pStyle w:val="Default"/>
              <w:rPr>
                <w:rFonts w:asciiTheme="minorHAnsi" w:hAnsiTheme="minorHAnsi" w:cstheme="minorHAnsi"/>
              </w:rPr>
            </w:pPr>
            <w:r w:rsidRPr="00B31200">
              <w:rPr>
                <w:rFonts w:asciiTheme="minorHAnsi" w:hAnsiTheme="minorHAnsi" w:cstheme="minorHAnsi"/>
              </w:rPr>
              <w:t>EHBO workshop plannen</w:t>
            </w:r>
          </w:p>
          <w:p w14:paraId="7BDA07E8" w14:textId="77777777" w:rsidR="0069184C" w:rsidRPr="00B31200" w:rsidRDefault="0069184C" w:rsidP="008B566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766E3F25" w14:textId="77777777" w:rsidR="0069184C" w:rsidRPr="00B31200" w:rsidRDefault="0069184C" w:rsidP="008B5666">
            <w:pPr>
              <w:rPr>
                <w:rFonts w:cstheme="minorHAnsi"/>
              </w:rPr>
            </w:pPr>
            <w:proofErr w:type="spellStart"/>
            <w:r w:rsidRPr="00B31200">
              <w:rPr>
                <w:rFonts w:cstheme="minorHAnsi"/>
              </w:rPr>
              <w:t>Nika</w:t>
            </w:r>
            <w:proofErr w:type="spellEnd"/>
          </w:p>
          <w:p w14:paraId="7E7975FC" w14:textId="77777777" w:rsidR="0069184C" w:rsidRPr="00B31200" w:rsidRDefault="0069184C" w:rsidP="008B56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4B03504" w14:textId="77777777" w:rsidR="0069184C" w:rsidRPr="00B31200" w:rsidRDefault="0069184C" w:rsidP="008B5666">
            <w:pPr>
              <w:rPr>
                <w:rFonts w:cstheme="minorHAnsi"/>
              </w:rPr>
            </w:pPr>
          </w:p>
        </w:tc>
      </w:tr>
      <w:tr w:rsidR="0069184C" w:rsidRPr="00B31200" w14:paraId="79D8D753" w14:textId="77777777" w:rsidTr="078A2D1B">
        <w:tc>
          <w:tcPr>
            <w:tcW w:w="5098" w:type="dxa"/>
          </w:tcPr>
          <w:p w14:paraId="574132A9" w14:textId="360EA7F3" w:rsidR="0069184C" w:rsidRPr="00B31200" w:rsidRDefault="078A2D1B" w:rsidP="078A2D1B">
            <w:pPr>
              <w:pStyle w:val="Default"/>
              <w:rPr>
                <w:rFonts w:asciiTheme="minorHAnsi" w:hAnsiTheme="minorHAnsi" w:cstheme="minorHAnsi"/>
              </w:rPr>
            </w:pPr>
            <w:r w:rsidRPr="00B31200">
              <w:rPr>
                <w:rFonts w:asciiTheme="minorHAnsi" w:hAnsiTheme="minorHAnsi" w:cstheme="minorHAnsi"/>
              </w:rPr>
              <w:t xml:space="preserve">Jaarverslag </w:t>
            </w:r>
            <w:r w:rsidR="00B55CF4">
              <w:rPr>
                <w:rFonts w:asciiTheme="minorHAnsi" w:hAnsiTheme="minorHAnsi" w:cstheme="minorHAnsi"/>
              </w:rPr>
              <w:t>2021-2022 maken</w:t>
            </w:r>
            <w:r w:rsidR="0069184C" w:rsidRPr="00B312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22" w:type="dxa"/>
          </w:tcPr>
          <w:p w14:paraId="14468FC6" w14:textId="0A00AA25" w:rsidR="0069184C" w:rsidRPr="00B31200" w:rsidRDefault="078A2D1B" w:rsidP="008B5666">
            <w:pPr>
              <w:rPr>
                <w:rFonts w:cstheme="minorHAnsi"/>
              </w:rPr>
            </w:pPr>
            <w:r w:rsidRPr="00B31200">
              <w:rPr>
                <w:rFonts w:cstheme="minorHAnsi"/>
              </w:rPr>
              <w:t>Sander</w:t>
            </w:r>
            <w:r w:rsidR="0069184C" w:rsidRPr="00B31200">
              <w:rPr>
                <w:rFonts w:cstheme="minorHAnsi"/>
              </w:rPr>
              <w:br/>
            </w:r>
          </w:p>
        </w:tc>
        <w:tc>
          <w:tcPr>
            <w:tcW w:w="1842" w:type="dxa"/>
          </w:tcPr>
          <w:p w14:paraId="7206618A" w14:textId="20C217EE" w:rsidR="0069184C" w:rsidRPr="00B31200" w:rsidRDefault="0069184C" w:rsidP="008B5666">
            <w:pPr>
              <w:rPr>
                <w:rFonts w:cstheme="minorHAnsi"/>
              </w:rPr>
            </w:pPr>
          </w:p>
        </w:tc>
      </w:tr>
      <w:tr w:rsidR="00B55CF4" w:rsidRPr="00B31200" w14:paraId="2C48BC97" w14:textId="77777777" w:rsidTr="078A2D1B">
        <w:tc>
          <w:tcPr>
            <w:tcW w:w="5098" w:type="dxa"/>
          </w:tcPr>
          <w:p w14:paraId="2744FB79" w14:textId="77777777" w:rsidR="00B55CF4" w:rsidRDefault="00B55CF4" w:rsidP="078A2D1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Jaarplan 2022-2023 opstellen</w:t>
            </w:r>
          </w:p>
          <w:p w14:paraId="1F1E1803" w14:textId="06B6A0D7" w:rsidR="00B55CF4" w:rsidRPr="00B31200" w:rsidRDefault="00B55CF4" w:rsidP="078A2D1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08BEBAD" w14:textId="630E1E97" w:rsidR="00B55CF4" w:rsidRPr="00B31200" w:rsidRDefault="00B55CF4" w:rsidP="008B5666">
            <w:pPr>
              <w:rPr>
                <w:rFonts w:cstheme="minorHAnsi"/>
              </w:rPr>
            </w:pPr>
            <w:r>
              <w:rPr>
                <w:rFonts w:cstheme="minorHAnsi"/>
              </w:rPr>
              <w:t>Sander</w:t>
            </w:r>
          </w:p>
        </w:tc>
        <w:tc>
          <w:tcPr>
            <w:tcW w:w="1842" w:type="dxa"/>
          </w:tcPr>
          <w:p w14:paraId="72DD3BB6" w14:textId="77777777" w:rsidR="00B55CF4" w:rsidRPr="00B31200" w:rsidRDefault="00B55CF4" w:rsidP="008B5666">
            <w:pPr>
              <w:rPr>
                <w:rFonts w:cstheme="minorHAnsi"/>
              </w:rPr>
            </w:pPr>
          </w:p>
        </w:tc>
      </w:tr>
    </w:tbl>
    <w:p w14:paraId="6D21554D" w14:textId="55F45271" w:rsidR="00B06F15" w:rsidRPr="00B31200" w:rsidRDefault="00B06F15" w:rsidP="0069184C">
      <w:pPr>
        <w:rPr>
          <w:rFonts w:cstheme="minorHAnsi"/>
        </w:rPr>
      </w:pPr>
    </w:p>
    <w:sectPr w:rsidR="00B06F15" w:rsidRPr="00B312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789C" w14:textId="77777777" w:rsidR="00000000" w:rsidRDefault="00491B66">
      <w:r>
        <w:separator/>
      </w:r>
    </w:p>
  </w:endnote>
  <w:endnote w:type="continuationSeparator" w:id="0">
    <w:p w14:paraId="7B64C55B" w14:textId="77777777" w:rsidR="00000000" w:rsidRDefault="004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AC33A4" w14:paraId="00857D97" w14:textId="77777777" w:rsidTr="29AC33A4">
      <w:tc>
        <w:tcPr>
          <w:tcW w:w="3020" w:type="dxa"/>
        </w:tcPr>
        <w:p w14:paraId="61BA35BC" w14:textId="25BE9789" w:rsidR="29AC33A4" w:rsidRDefault="29AC33A4" w:rsidP="29AC33A4">
          <w:pPr>
            <w:pStyle w:val="Koptekst"/>
            <w:ind w:left="-115"/>
          </w:pPr>
        </w:p>
      </w:tc>
      <w:tc>
        <w:tcPr>
          <w:tcW w:w="3020" w:type="dxa"/>
        </w:tcPr>
        <w:p w14:paraId="33646BA5" w14:textId="46B6A063" w:rsidR="29AC33A4" w:rsidRDefault="29AC33A4" w:rsidP="29AC33A4">
          <w:pPr>
            <w:pStyle w:val="Koptekst"/>
            <w:jc w:val="center"/>
          </w:pPr>
        </w:p>
      </w:tc>
      <w:tc>
        <w:tcPr>
          <w:tcW w:w="3020" w:type="dxa"/>
        </w:tcPr>
        <w:p w14:paraId="52E454DB" w14:textId="7D0D5CAC" w:rsidR="29AC33A4" w:rsidRDefault="29AC33A4" w:rsidP="29AC33A4">
          <w:pPr>
            <w:pStyle w:val="Koptekst"/>
            <w:ind w:right="-115"/>
            <w:jc w:val="right"/>
          </w:pPr>
        </w:p>
      </w:tc>
    </w:tr>
  </w:tbl>
  <w:p w14:paraId="5B35FCDA" w14:textId="3BAD7655" w:rsidR="29AC33A4" w:rsidRDefault="29AC33A4" w:rsidP="29AC3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D529" w14:textId="77777777" w:rsidR="00000000" w:rsidRDefault="00491B66">
      <w:r>
        <w:separator/>
      </w:r>
    </w:p>
  </w:footnote>
  <w:footnote w:type="continuationSeparator" w:id="0">
    <w:p w14:paraId="50B25CAC" w14:textId="77777777" w:rsidR="00000000" w:rsidRDefault="0049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AC33A4" w14:paraId="0BF4FED5" w14:textId="77777777" w:rsidTr="29AC33A4">
      <w:tc>
        <w:tcPr>
          <w:tcW w:w="3020" w:type="dxa"/>
        </w:tcPr>
        <w:p w14:paraId="162D7884" w14:textId="168E9B17" w:rsidR="29AC33A4" w:rsidRDefault="29AC33A4" w:rsidP="29AC33A4">
          <w:pPr>
            <w:pStyle w:val="Koptekst"/>
            <w:ind w:left="-115"/>
          </w:pPr>
        </w:p>
      </w:tc>
      <w:tc>
        <w:tcPr>
          <w:tcW w:w="3020" w:type="dxa"/>
        </w:tcPr>
        <w:p w14:paraId="566392CD" w14:textId="76EAC90C" w:rsidR="29AC33A4" w:rsidRDefault="29AC33A4" w:rsidP="29AC33A4">
          <w:pPr>
            <w:pStyle w:val="Koptekst"/>
            <w:jc w:val="center"/>
          </w:pPr>
        </w:p>
      </w:tc>
      <w:tc>
        <w:tcPr>
          <w:tcW w:w="3020" w:type="dxa"/>
        </w:tcPr>
        <w:p w14:paraId="541BC6B9" w14:textId="2D6BA20F" w:rsidR="29AC33A4" w:rsidRDefault="29AC33A4" w:rsidP="29AC33A4">
          <w:pPr>
            <w:pStyle w:val="Koptekst"/>
            <w:ind w:right="-115"/>
            <w:jc w:val="right"/>
          </w:pPr>
        </w:p>
      </w:tc>
    </w:tr>
  </w:tbl>
  <w:p w14:paraId="14DE55AA" w14:textId="0C0021EC" w:rsidR="29AC33A4" w:rsidRDefault="29AC33A4" w:rsidP="29AC3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D89"/>
    <w:multiLevelType w:val="multilevel"/>
    <w:tmpl w:val="79F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139B"/>
    <w:multiLevelType w:val="hybridMultilevel"/>
    <w:tmpl w:val="CF102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A55"/>
    <w:multiLevelType w:val="multilevel"/>
    <w:tmpl w:val="64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31C4E"/>
    <w:multiLevelType w:val="hybridMultilevel"/>
    <w:tmpl w:val="53844C18"/>
    <w:lvl w:ilvl="0" w:tplc="E2AC71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04B"/>
    <w:multiLevelType w:val="hybridMultilevel"/>
    <w:tmpl w:val="5D6425B8"/>
    <w:lvl w:ilvl="0" w:tplc="4ACAA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A37"/>
    <w:multiLevelType w:val="hybridMultilevel"/>
    <w:tmpl w:val="44C0D920"/>
    <w:lvl w:ilvl="0" w:tplc="CEFAFE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71E"/>
    <w:multiLevelType w:val="hybridMultilevel"/>
    <w:tmpl w:val="D0D87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5573"/>
    <w:multiLevelType w:val="hybridMultilevel"/>
    <w:tmpl w:val="E7761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1377"/>
    <w:multiLevelType w:val="hybridMultilevel"/>
    <w:tmpl w:val="D3A4D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3EFC"/>
    <w:multiLevelType w:val="hybridMultilevel"/>
    <w:tmpl w:val="51408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21AD"/>
    <w:multiLevelType w:val="hybridMultilevel"/>
    <w:tmpl w:val="58682002"/>
    <w:lvl w:ilvl="0" w:tplc="A02C6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4C67"/>
    <w:multiLevelType w:val="multilevel"/>
    <w:tmpl w:val="9AB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70F39"/>
    <w:multiLevelType w:val="hybridMultilevel"/>
    <w:tmpl w:val="69D69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6139"/>
    <w:multiLevelType w:val="multilevel"/>
    <w:tmpl w:val="1292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25C90"/>
    <w:multiLevelType w:val="hybridMultilevel"/>
    <w:tmpl w:val="002A9270"/>
    <w:lvl w:ilvl="0" w:tplc="B09E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D13C5"/>
    <w:multiLevelType w:val="hybridMultilevel"/>
    <w:tmpl w:val="EE305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93C57"/>
    <w:multiLevelType w:val="hybridMultilevel"/>
    <w:tmpl w:val="413AD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511E1"/>
    <w:multiLevelType w:val="hybridMultilevel"/>
    <w:tmpl w:val="FC1C4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3410"/>
    <w:multiLevelType w:val="hybridMultilevel"/>
    <w:tmpl w:val="2E166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65BF"/>
    <w:multiLevelType w:val="multilevel"/>
    <w:tmpl w:val="64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25D9D"/>
    <w:multiLevelType w:val="hybridMultilevel"/>
    <w:tmpl w:val="B2BA17EC"/>
    <w:lvl w:ilvl="0" w:tplc="4ACAA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3F8E"/>
    <w:multiLevelType w:val="multilevel"/>
    <w:tmpl w:val="F2FC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E1F09"/>
    <w:multiLevelType w:val="multilevel"/>
    <w:tmpl w:val="A1C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01B88"/>
    <w:multiLevelType w:val="multilevel"/>
    <w:tmpl w:val="CF3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B3C0E"/>
    <w:multiLevelType w:val="hybridMultilevel"/>
    <w:tmpl w:val="4ADA03DA"/>
    <w:lvl w:ilvl="0" w:tplc="2D7A1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D0EEE"/>
    <w:multiLevelType w:val="multilevel"/>
    <w:tmpl w:val="027E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"/>
  </w:num>
  <w:num w:numId="5">
    <w:abstractNumId w:val="19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22"/>
  </w:num>
  <w:num w:numId="11">
    <w:abstractNumId w:val="23"/>
  </w:num>
  <w:num w:numId="12">
    <w:abstractNumId w:val="21"/>
  </w:num>
  <w:num w:numId="13">
    <w:abstractNumId w:val="17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5"/>
  </w:num>
  <w:num w:numId="23">
    <w:abstractNumId w:val="14"/>
  </w:num>
  <w:num w:numId="24">
    <w:abstractNumId w:val="13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12"/>
    <w:rsid w:val="00006C04"/>
    <w:rsid w:val="00020863"/>
    <w:rsid w:val="00040941"/>
    <w:rsid w:val="00057377"/>
    <w:rsid w:val="00064027"/>
    <w:rsid w:val="00072FA0"/>
    <w:rsid w:val="0007763B"/>
    <w:rsid w:val="000827CE"/>
    <w:rsid w:val="00084421"/>
    <w:rsid w:val="00085D77"/>
    <w:rsid w:val="00092B00"/>
    <w:rsid w:val="00097C1E"/>
    <w:rsid w:val="000D0905"/>
    <w:rsid w:val="000D662E"/>
    <w:rsid w:val="000D6E6F"/>
    <w:rsid w:val="000E581C"/>
    <w:rsid w:val="000F241E"/>
    <w:rsid w:val="001019A8"/>
    <w:rsid w:val="0010238B"/>
    <w:rsid w:val="00104A23"/>
    <w:rsid w:val="001112D0"/>
    <w:rsid w:val="001130F6"/>
    <w:rsid w:val="001204C4"/>
    <w:rsid w:val="00126C6B"/>
    <w:rsid w:val="00142442"/>
    <w:rsid w:val="00147C4F"/>
    <w:rsid w:val="0015259C"/>
    <w:rsid w:val="00162F86"/>
    <w:rsid w:val="001674CB"/>
    <w:rsid w:val="0017541A"/>
    <w:rsid w:val="00182D73"/>
    <w:rsid w:val="00191038"/>
    <w:rsid w:val="00195B2E"/>
    <w:rsid w:val="001A0AD4"/>
    <w:rsid w:val="001A6C47"/>
    <w:rsid w:val="001B09AE"/>
    <w:rsid w:val="001B54D3"/>
    <w:rsid w:val="001D2EFB"/>
    <w:rsid w:val="001D614A"/>
    <w:rsid w:val="001E1428"/>
    <w:rsid w:val="001F0969"/>
    <w:rsid w:val="001F3D6C"/>
    <w:rsid w:val="001F5F30"/>
    <w:rsid w:val="001F6D7D"/>
    <w:rsid w:val="00203F04"/>
    <w:rsid w:val="00210375"/>
    <w:rsid w:val="0021102A"/>
    <w:rsid w:val="00212F6F"/>
    <w:rsid w:val="00215538"/>
    <w:rsid w:val="002224D1"/>
    <w:rsid w:val="002344F4"/>
    <w:rsid w:val="00237F5B"/>
    <w:rsid w:val="00240A8A"/>
    <w:rsid w:val="00245123"/>
    <w:rsid w:val="002453AB"/>
    <w:rsid w:val="00245C25"/>
    <w:rsid w:val="00247C7A"/>
    <w:rsid w:val="002535CB"/>
    <w:rsid w:val="00264D38"/>
    <w:rsid w:val="00270066"/>
    <w:rsid w:val="00275472"/>
    <w:rsid w:val="002914E2"/>
    <w:rsid w:val="002947E4"/>
    <w:rsid w:val="002953E5"/>
    <w:rsid w:val="002964C6"/>
    <w:rsid w:val="0029697F"/>
    <w:rsid w:val="002A5D58"/>
    <w:rsid w:val="002A6649"/>
    <w:rsid w:val="002B231D"/>
    <w:rsid w:val="002B738C"/>
    <w:rsid w:val="002C1CD3"/>
    <w:rsid w:val="00301785"/>
    <w:rsid w:val="00304616"/>
    <w:rsid w:val="00320676"/>
    <w:rsid w:val="003509E7"/>
    <w:rsid w:val="003545FB"/>
    <w:rsid w:val="003735BE"/>
    <w:rsid w:val="00384D94"/>
    <w:rsid w:val="00386A90"/>
    <w:rsid w:val="003A2016"/>
    <w:rsid w:val="003A64D8"/>
    <w:rsid w:val="003B09AA"/>
    <w:rsid w:val="003B2E40"/>
    <w:rsid w:val="003B2FB0"/>
    <w:rsid w:val="003B4303"/>
    <w:rsid w:val="003B5E55"/>
    <w:rsid w:val="003C218B"/>
    <w:rsid w:val="003C3231"/>
    <w:rsid w:val="003D2714"/>
    <w:rsid w:val="003D41DF"/>
    <w:rsid w:val="003D79B9"/>
    <w:rsid w:val="003D7F4C"/>
    <w:rsid w:val="003E10E4"/>
    <w:rsid w:val="003E62B2"/>
    <w:rsid w:val="003F7166"/>
    <w:rsid w:val="00404D9B"/>
    <w:rsid w:val="0041171F"/>
    <w:rsid w:val="004118D7"/>
    <w:rsid w:val="004124EA"/>
    <w:rsid w:val="0041672D"/>
    <w:rsid w:val="00417316"/>
    <w:rsid w:val="00425F7B"/>
    <w:rsid w:val="004300B7"/>
    <w:rsid w:val="00431EC2"/>
    <w:rsid w:val="004501DD"/>
    <w:rsid w:val="004538F9"/>
    <w:rsid w:val="00453F92"/>
    <w:rsid w:val="0045473D"/>
    <w:rsid w:val="00456AD1"/>
    <w:rsid w:val="00457B11"/>
    <w:rsid w:val="00461AAA"/>
    <w:rsid w:val="0046254D"/>
    <w:rsid w:val="00463848"/>
    <w:rsid w:val="00477090"/>
    <w:rsid w:val="0048745E"/>
    <w:rsid w:val="00490D0C"/>
    <w:rsid w:val="00491B66"/>
    <w:rsid w:val="004A1DC8"/>
    <w:rsid w:val="004A63E5"/>
    <w:rsid w:val="004B0513"/>
    <w:rsid w:val="004D2C35"/>
    <w:rsid w:val="004D71F6"/>
    <w:rsid w:val="004E1072"/>
    <w:rsid w:val="004E775F"/>
    <w:rsid w:val="004F2180"/>
    <w:rsid w:val="004F5C85"/>
    <w:rsid w:val="005061BB"/>
    <w:rsid w:val="00510E72"/>
    <w:rsid w:val="005171F5"/>
    <w:rsid w:val="00534073"/>
    <w:rsid w:val="00535AF4"/>
    <w:rsid w:val="00544EF1"/>
    <w:rsid w:val="005550B1"/>
    <w:rsid w:val="005651C1"/>
    <w:rsid w:val="00565BEC"/>
    <w:rsid w:val="005702C0"/>
    <w:rsid w:val="00573403"/>
    <w:rsid w:val="005908EE"/>
    <w:rsid w:val="00596849"/>
    <w:rsid w:val="005A3EE7"/>
    <w:rsid w:val="005A7AEE"/>
    <w:rsid w:val="005B550B"/>
    <w:rsid w:val="005C1B1A"/>
    <w:rsid w:val="005C434E"/>
    <w:rsid w:val="005D5DC7"/>
    <w:rsid w:val="005E1D37"/>
    <w:rsid w:val="006042D0"/>
    <w:rsid w:val="00610C51"/>
    <w:rsid w:val="00615887"/>
    <w:rsid w:val="0063415C"/>
    <w:rsid w:val="00644B53"/>
    <w:rsid w:val="00644B81"/>
    <w:rsid w:val="00645269"/>
    <w:rsid w:val="00676ABE"/>
    <w:rsid w:val="006817EE"/>
    <w:rsid w:val="0068240F"/>
    <w:rsid w:val="00687330"/>
    <w:rsid w:val="0069184C"/>
    <w:rsid w:val="006969CB"/>
    <w:rsid w:val="006971C5"/>
    <w:rsid w:val="006A6720"/>
    <w:rsid w:val="006A7A1D"/>
    <w:rsid w:val="006B1693"/>
    <w:rsid w:val="006C1467"/>
    <w:rsid w:val="006D56A7"/>
    <w:rsid w:val="006E4196"/>
    <w:rsid w:val="006F048C"/>
    <w:rsid w:val="006F5848"/>
    <w:rsid w:val="00701989"/>
    <w:rsid w:val="00702E11"/>
    <w:rsid w:val="007067AF"/>
    <w:rsid w:val="007205D6"/>
    <w:rsid w:val="00761514"/>
    <w:rsid w:val="00766901"/>
    <w:rsid w:val="00777780"/>
    <w:rsid w:val="00781149"/>
    <w:rsid w:val="007812C2"/>
    <w:rsid w:val="00782412"/>
    <w:rsid w:val="00795B66"/>
    <w:rsid w:val="007C6A81"/>
    <w:rsid w:val="007D6A37"/>
    <w:rsid w:val="007F0B88"/>
    <w:rsid w:val="007F3CCA"/>
    <w:rsid w:val="007F5533"/>
    <w:rsid w:val="007F722D"/>
    <w:rsid w:val="008065F8"/>
    <w:rsid w:val="0082256D"/>
    <w:rsid w:val="008552E6"/>
    <w:rsid w:val="0086186C"/>
    <w:rsid w:val="0086559B"/>
    <w:rsid w:val="00873BDC"/>
    <w:rsid w:val="00896D33"/>
    <w:rsid w:val="00897D5E"/>
    <w:rsid w:val="008D36BC"/>
    <w:rsid w:val="008E1A00"/>
    <w:rsid w:val="008E4EBB"/>
    <w:rsid w:val="008F0485"/>
    <w:rsid w:val="008F65AD"/>
    <w:rsid w:val="009061B6"/>
    <w:rsid w:val="00907FB0"/>
    <w:rsid w:val="00910944"/>
    <w:rsid w:val="00931099"/>
    <w:rsid w:val="00931FCE"/>
    <w:rsid w:val="00934DA5"/>
    <w:rsid w:val="00943DEA"/>
    <w:rsid w:val="00944CE8"/>
    <w:rsid w:val="00945C61"/>
    <w:rsid w:val="009536C1"/>
    <w:rsid w:val="009579BE"/>
    <w:rsid w:val="00964651"/>
    <w:rsid w:val="00965146"/>
    <w:rsid w:val="0097150D"/>
    <w:rsid w:val="00982C55"/>
    <w:rsid w:val="009858F7"/>
    <w:rsid w:val="009905E5"/>
    <w:rsid w:val="0099385A"/>
    <w:rsid w:val="00996280"/>
    <w:rsid w:val="009B4BA6"/>
    <w:rsid w:val="009B6976"/>
    <w:rsid w:val="009C78A6"/>
    <w:rsid w:val="009D0853"/>
    <w:rsid w:val="009D10BF"/>
    <w:rsid w:val="009E1A01"/>
    <w:rsid w:val="009E56DE"/>
    <w:rsid w:val="009F4042"/>
    <w:rsid w:val="00A03A73"/>
    <w:rsid w:val="00A03BA2"/>
    <w:rsid w:val="00A10D27"/>
    <w:rsid w:val="00A17C5A"/>
    <w:rsid w:val="00A20970"/>
    <w:rsid w:val="00A20B33"/>
    <w:rsid w:val="00A26C9A"/>
    <w:rsid w:val="00A307D3"/>
    <w:rsid w:val="00A427D2"/>
    <w:rsid w:val="00A4304D"/>
    <w:rsid w:val="00A52996"/>
    <w:rsid w:val="00A553FD"/>
    <w:rsid w:val="00A6046A"/>
    <w:rsid w:val="00A61667"/>
    <w:rsid w:val="00A72A0C"/>
    <w:rsid w:val="00A74E6F"/>
    <w:rsid w:val="00A77B6D"/>
    <w:rsid w:val="00A81F28"/>
    <w:rsid w:val="00A9471F"/>
    <w:rsid w:val="00AC10C3"/>
    <w:rsid w:val="00AD1AD2"/>
    <w:rsid w:val="00AE0701"/>
    <w:rsid w:val="00AE0FA2"/>
    <w:rsid w:val="00AE74E7"/>
    <w:rsid w:val="00AF0294"/>
    <w:rsid w:val="00B03789"/>
    <w:rsid w:val="00B06F15"/>
    <w:rsid w:val="00B151EA"/>
    <w:rsid w:val="00B31200"/>
    <w:rsid w:val="00B32002"/>
    <w:rsid w:val="00B35684"/>
    <w:rsid w:val="00B4102C"/>
    <w:rsid w:val="00B42E44"/>
    <w:rsid w:val="00B465E7"/>
    <w:rsid w:val="00B55B38"/>
    <w:rsid w:val="00B55CF4"/>
    <w:rsid w:val="00B635E2"/>
    <w:rsid w:val="00B7476A"/>
    <w:rsid w:val="00B75502"/>
    <w:rsid w:val="00B943B3"/>
    <w:rsid w:val="00BB3D8E"/>
    <w:rsid w:val="00BD2CD9"/>
    <w:rsid w:val="00BD7F71"/>
    <w:rsid w:val="00BE3C4B"/>
    <w:rsid w:val="00BE40EE"/>
    <w:rsid w:val="00BF2112"/>
    <w:rsid w:val="00BF58E6"/>
    <w:rsid w:val="00BF595A"/>
    <w:rsid w:val="00C0310A"/>
    <w:rsid w:val="00C06732"/>
    <w:rsid w:val="00C1706B"/>
    <w:rsid w:val="00C33678"/>
    <w:rsid w:val="00C34AF5"/>
    <w:rsid w:val="00C34C83"/>
    <w:rsid w:val="00C3679B"/>
    <w:rsid w:val="00C44A27"/>
    <w:rsid w:val="00C44C7E"/>
    <w:rsid w:val="00C45C6C"/>
    <w:rsid w:val="00C463DD"/>
    <w:rsid w:val="00C521A3"/>
    <w:rsid w:val="00C67586"/>
    <w:rsid w:val="00C76581"/>
    <w:rsid w:val="00CB5A01"/>
    <w:rsid w:val="00CB7C97"/>
    <w:rsid w:val="00CC02B0"/>
    <w:rsid w:val="00CD4D37"/>
    <w:rsid w:val="00CD66BB"/>
    <w:rsid w:val="00CE184D"/>
    <w:rsid w:val="00CE3118"/>
    <w:rsid w:val="00CF3144"/>
    <w:rsid w:val="00CF6CC3"/>
    <w:rsid w:val="00D02186"/>
    <w:rsid w:val="00D07862"/>
    <w:rsid w:val="00D1386C"/>
    <w:rsid w:val="00D1750F"/>
    <w:rsid w:val="00D23D09"/>
    <w:rsid w:val="00D3026A"/>
    <w:rsid w:val="00D379E4"/>
    <w:rsid w:val="00D4004C"/>
    <w:rsid w:val="00D40104"/>
    <w:rsid w:val="00D417D8"/>
    <w:rsid w:val="00D42E8A"/>
    <w:rsid w:val="00D61C3C"/>
    <w:rsid w:val="00D655E5"/>
    <w:rsid w:val="00D715BB"/>
    <w:rsid w:val="00D73A02"/>
    <w:rsid w:val="00D76FE5"/>
    <w:rsid w:val="00D82F8E"/>
    <w:rsid w:val="00D83B20"/>
    <w:rsid w:val="00D85AF0"/>
    <w:rsid w:val="00D8766D"/>
    <w:rsid w:val="00D95003"/>
    <w:rsid w:val="00DA1484"/>
    <w:rsid w:val="00DA6AA0"/>
    <w:rsid w:val="00DB4A67"/>
    <w:rsid w:val="00DC0C96"/>
    <w:rsid w:val="00DD409C"/>
    <w:rsid w:val="00DE78FE"/>
    <w:rsid w:val="00DF733D"/>
    <w:rsid w:val="00E1177A"/>
    <w:rsid w:val="00E13967"/>
    <w:rsid w:val="00E24C2F"/>
    <w:rsid w:val="00E3591B"/>
    <w:rsid w:val="00E4683C"/>
    <w:rsid w:val="00E46A91"/>
    <w:rsid w:val="00E52301"/>
    <w:rsid w:val="00E565FC"/>
    <w:rsid w:val="00E67470"/>
    <w:rsid w:val="00E81DE6"/>
    <w:rsid w:val="00EA3588"/>
    <w:rsid w:val="00EB088B"/>
    <w:rsid w:val="00EB2776"/>
    <w:rsid w:val="00EC045F"/>
    <w:rsid w:val="00ED3B54"/>
    <w:rsid w:val="00ED4A21"/>
    <w:rsid w:val="00EE3EA3"/>
    <w:rsid w:val="00EE4ED0"/>
    <w:rsid w:val="00F0603A"/>
    <w:rsid w:val="00F0794F"/>
    <w:rsid w:val="00F12138"/>
    <w:rsid w:val="00F2766A"/>
    <w:rsid w:val="00F46AC5"/>
    <w:rsid w:val="00F578DF"/>
    <w:rsid w:val="00F60BFD"/>
    <w:rsid w:val="00F671EB"/>
    <w:rsid w:val="00F74BB3"/>
    <w:rsid w:val="00F77B9F"/>
    <w:rsid w:val="00F81455"/>
    <w:rsid w:val="00F81890"/>
    <w:rsid w:val="00F819DF"/>
    <w:rsid w:val="00F87669"/>
    <w:rsid w:val="00F916BD"/>
    <w:rsid w:val="00F92266"/>
    <w:rsid w:val="00FA594C"/>
    <w:rsid w:val="00FB07AF"/>
    <w:rsid w:val="00FB2C62"/>
    <w:rsid w:val="00FB6391"/>
    <w:rsid w:val="00FB7E42"/>
    <w:rsid w:val="00FC0B6B"/>
    <w:rsid w:val="00FF2321"/>
    <w:rsid w:val="00FF762F"/>
    <w:rsid w:val="0735D1AB"/>
    <w:rsid w:val="078A2D1B"/>
    <w:rsid w:val="08D1A20C"/>
    <w:rsid w:val="09C3027C"/>
    <w:rsid w:val="09C7BFD8"/>
    <w:rsid w:val="0A326142"/>
    <w:rsid w:val="0D6A0204"/>
    <w:rsid w:val="0DCC1AFF"/>
    <w:rsid w:val="0E5D5F55"/>
    <w:rsid w:val="0FB5CD59"/>
    <w:rsid w:val="107F8727"/>
    <w:rsid w:val="14600A38"/>
    <w:rsid w:val="15334659"/>
    <w:rsid w:val="173ABA9E"/>
    <w:rsid w:val="18EFB35C"/>
    <w:rsid w:val="1BCB2D10"/>
    <w:rsid w:val="2732F0AE"/>
    <w:rsid w:val="29AC33A4"/>
    <w:rsid w:val="2E84183E"/>
    <w:rsid w:val="2F73210D"/>
    <w:rsid w:val="31830F52"/>
    <w:rsid w:val="32BCF824"/>
    <w:rsid w:val="33091155"/>
    <w:rsid w:val="333E6104"/>
    <w:rsid w:val="336E2BA5"/>
    <w:rsid w:val="34DA3165"/>
    <w:rsid w:val="3509FC06"/>
    <w:rsid w:val="36A1070A"/>
    <w:rsid w:val="3811D227"/>
    <w:rsid w:val="38419CC8"/>
    <w:rsid w:val="38BAAC03"/>
    <w:rsid w:val="392F389D"/>
    <w:rsid w:val="397BDF1E"/>
    <w:rsid w:val="3A4A696C"/>
    <w:rsid w:val="3AAEE1AC"/>
    <w:rsid w:val="3C8628DA"/>
    <w:rsid w:val="3EB0DE4C"/>
    <w:rsid w:val="3F8252CF"/>
    <w:rsid w:val="40799A69"/>
    <w:rsid w:val="415A7640"/>
    <w:rsid w:val="42BD9F76"/>
    <w:rsid w:val="438C3CF5"/>
    <w:rsid w:val="48E30F36"/>
    <w:rsid w:val="4A9E60E8"/>
    <w:rsid w:val="4CCE04EB"/>
    <w:rsid w:val="4D19F6DE"/>
    <w:rsid w:val="56B38993"/>
    <w:rsid w:val="57D99A4D"/>
    <w:rsid w:val="5B944A47"/>
    <w:rsid w:val="5C584299"/>
    <w:rsid w:val="5C5B7000"/>
    <w:rsid w:val="5D46C7CC"/>
    <w:rsid w:val="5DF412FA"/>
    <w:rsid w:val="5F08B2D1"/>
    <w:rsid w:val="610C326B"/>
    <w:rsid w:val="65001B62"/>
    <w:rsid w:val="6D837D77"/>
    <w:rsid w:val="6E899F3D"/>
    <w:rsid w:val="7265651A"/>
    <w:rsid w:val="740D0B54"/>
    <w:rsid w:val="7658D6A9"/>
    <w:rsid w:val="78542621"/>
    <w:rsid w:val="796B7935"/>
    <w:rsid w:val="7D29D514"/>
    <w:rsid w:val="7D5F24C3"/>
    <w:rsid w:val="7F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C564"/>
  <w15:docId w15:val="{E35627E8-2B51-4171-BC1E-FD4F2BA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8A6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211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25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259C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25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25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25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25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25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B17F79D90E45AD9E199C6327B547" ma:contentTypeVersion="13" ma:contentTypeDescription="Een nieuw document maken." ma:contentTypeScope="" ma:versionID="fc03f15152bad5fd8a024ffb7ddd93a5">
  <xsd:schema xmlns:xsd="http://www.w3.org/2001/XMLSchema" xmlns:xs="http://www.w3.org/2001/XMLSchema" xmlns:p="http://schemas.microsoft.com/office/2006/metadata/properties" xmlns:ns3="0381ea60-b0a4-4611-8eef-5d526bed7f43" xmlns:ns4="9da0e0fa-32bf-475c-bd25-60ce25881149" targetNamespace="http://schemas.microsoft.com/office/2006/metadata/properties" ma:root="true" ma:fieldsID="06665bda9412d290fff42c2f6e9d3824" ns3:_="" ns4:_="">
    <xsd:import namespace="0381ea60-b0a4-4611-8eef-5d526bed7f43"/>
    <xsd:import namespace="9da0e0fa-32bf-475c-bd25-60ce25881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a60-b0a4-4611-8eef-5d526bed7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e0fa-32bf-475c-bd25-60ce2588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76343-EDDC-4A0D-BA07-C9FBF4437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C5D2A-270F-4E29-935C-40AEFF578C45}">
  <ds:schemaRefs>
    <ds:schemaRef ds:uri="http://purl.org/dc/elements/1.1/"/>
    <ds:schemaRef ds:uri="http://schemas.microsoft.com/office/2006/metadata/properties"/>
    <ds:schemaRef ds:uri="0381ea60-b0a4-4611-8eef-5d526bed7f4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da0e0fa-32bf-475c-bd25-60ce258811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9557F-FCAF-403C-88E8-0AC0297AF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F80A4-D267-4C92-955D-BD6D1B49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a60-b0a4-4611-8eef-5d526bed7f43"/>
    <ds:schemaRef ds:uri="9da0e0fa-32bf-475c-bd25-60ce25881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Antoinette Hessing</dc:creator>
  <cp:lastModifiedBy>Koster, Sander de</cp:lastModifiedBy>
  <cp:revision>9</cp:revision>
  <cp:lastPrinted>2022-05-31T15:16:00Z</cp:lastPrinted>
  <dcterms:created xsi:type="dcterms:W3CDTF">2022-06-26T19:32:00Z</dcterms:created>
  <dcterms:modified xsi:type="dcterms:W3CDTF">2022-07-05T18:15:00Z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0x010100EC76B17F79D90E45AD9E199C6327B547</vt:lpwstr>
  </property>
</Properties>
</file>